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EE" w:rsidRPr="00F1629E" w:rsidRDefault="006270EE" w:rsidP="006270EE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Статистические данные</w:t>
      </w:r>
    </w:p>
    <w:p w:rsidR="006270EE" w:rsidRPr="00F1629E" w:rsidRDefault="006270EE" w:rsidP="006270EE">
      <w:pPr>
        <w:autoSpaceDE w:val="0"/>
        <w:autoSpaceDN w:val="0"/>
        <w:adjustRightInd w:val="0"/>
        <w:jc w:val="center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поступивших в Управление обращений граждан в декабре 2019 года</w:t>
      </w:r>
    </w:p>
    <w:p w:rsidR="006270EE" w:rsidRPr="00F1629E" w:rsidRDefault="006270EE" w:rsidP="006270EE">
      <w:pPr>
        <w:autoSpaceDE w:val="0"/>
        <w:autoSpaceDN w:val="0"/>
        <w:adjustRightInd w:val="0"/>
        <w:ind w:firstLine="567"/>
        <w:jc w:val="right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rPr>
                <w:b/>
                <w:sz w:val="20"/>
              </w:rPr>
            </w:pPr>
            <w:r w:rsidRPr="00F1629E">
              <w:rPr>
                <w:b/>
                <w:bCs/>
                <w:sz w:val="20"/>
              </w:rPr>
              <w:t>Поступило писем в Управление</w:t>
            </w:r>
            <w:r w:rsidRPr="00F1629E">
              <w:rPr>
                <w:b/>
                <w:sz w:val="20"/>
              </w:rPr>
              <w:t>, всего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1629E">
              <w:rPr>
                <w:b/>
                <w:sz w:val="20"/>
              </w:rPr>
              <w:t>373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F1629E">
              <w:rPr>
                <w:b/>
                <w:i/>
                <w:sz w:val="20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b/>
                <w:i/>
                <w:sz w:val="20"/>
                <w:lang w:val="en-US"/>
              </w:rPr>
            </w:pPr>
            <w:r w:rsidRPr="00F1629E">
              <w:rPr>
                <w:b/>
                <w:i/>
                <w:sz w:val="20"/>
              </w:rPr>
              <w:t>14</w:t>
            </w:r>
            <w:r w:rsidRPr="00F1629E">
              <w:rPr>
                <w:b/>
                <w:i/>
                <w:sz w:val="20"/>
                <w:lang w:val="en-US"/>
              </w:rPr>
              <w:t>0</w:t>
            </w: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1629E">
              <w:rPr>
                <w:rFonts w:ascii="Times New Roman" w:hAnsi="Times New Roman"/>
                <w:sz w:val="20"/>
                <w:szCs w:val="20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F1629E">
              <w:rPr>
                <w:sz w:val="20"/>
              </w:rPr>
              <w:t>2</w:t>
            </w:r>
            <w:r w:rsidRPr="00F1629E">
              <w:rPr>
                <w:sz w:val="20"/>
                <w:lang w:val="en-US"/>
              </w:rPr>
              <w:t>6</w:t>
            </w: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 xml:space="preserve">1.2. интернет-обращения, </w:t>
            </w:r>
            <w:proofErr w:type="gramStart"/>
            <w:r w:rsidRPr="00F1629E">
              <w:rPr>
                <w:sz w:val="20"/>
              </w:rPr>
              <w:t>поступившие</w:t>
            </w:r>
            <w:proofErr w:type="gramEnd"/>
            <w:r w:rsidRPr="00F1629E">
              <w:rPr>
                <w:sz w:val="20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89</w:t>
            </w: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 xml:space="preserve">1.3. интернет-обращения, </w:t>
            </w:r>
            <w:proofErr w:type="gramStart"/>
            <w:r w:rsidRPr="00F1629E">
              <w:rPr>
                <w:sz w:val="20"/>
              </w:rPr>
              <w:t>поступившие</w:t>
            </w:r>
            <w:proofErr w:type="gramEnd"/>
            <w:r w:rsidRPr="00F1629E">
              <w:rPr>
                <w:sz w:val="20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12</w:t>
            </w: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 xml:space="preserve">1.4 интернет-обращения, </w:t>
            </w:r>
            <w:proofErr w:type="gramStart"/>
            <w:r w:rsidRPr="00F1629E">
              <w:rPr>
                <w:sz w:val="20"/>
              </w:rPr>
              <w:t>поступившие</w:t>
            </w:r>
            <w:proofErr w:type="gramEnd"/>
            <w:r w:rsidRPr="00F1629E">
              <w:rPr>
                <w:sz w:val="20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6</w:t>
            </w:r>
          </w:p>
        </w:tc>
      </w:tr>
      <w:tr w:rsidR="006270EE" w:rsidRPr="00F1629E" w:rsidTr="006270EE">
        <w:tc>
          <w:tcPr>
            <w:tcW w:w="8472" w:type="dxa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 xml:space="preserve">1.5.    интернет-обращения, </w:t>
            </w:r>
            <w:proofErr w:type="gramStart"/>
            <w:r w:rsidRPr="00F1629E">
              <w:rPr>
                <w:sz w:val="20"/>
              </w:rPr>
              <w:t>поступившие</w:t>
            </w:r>
            <w:proofErr w:type="gramEnd"/>
            <w:r w:rsidRPr="00F1629E">
              <w:rPr>
                <w:sz w:val="20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7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b/>
                <w:i/>
                <w:sz w:val="20"/>
              </w:rPr>
            </w:pPr>
            <w:r w:rsidRPr="00F1629E">
              <w:rPr>
                <w:b/>
                <w:i/>
                <w:sz w:val="20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F1629E">
              <w:rPr>
                <w:b/>
                <w:i/>
                <w:sz w:val="20"/>
              </w:rPr>
              <w:t>70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2.1. ФНС России;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43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2.2. МИ ФНС России по ЦОД №2;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4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>2.3. УФНС России по субъектам РФ;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23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i/>
                <w:sz w:val="20"/>
              </w:rPr>
            </w:pPr>
            <w:r w:rsidRPr="00F1629E">
              <w:rPr>
                <w:b/>
                <w:i/>
                <w:sz w:val="20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b/>
                <w:i/>
                <w:sz w:val="20"/>
                <w:lang w:val="en-US"/>
              </w:rPr>
            </w:pPr>
            <w:r w:rsidRPr="00F1629E">
              <w:rPr>
                <w:b/>
                <w:i/>
                <w:sz w:val="20"/>
              </w:rPr>
              <w:t>1</w:t>
            </w:r>
            <w:r w:rsidRPr="00F1629E">
              <w:rPr>
                <w:b/>
                <w:i/>
                <w:sz w:val="20"/>
                <w:lang w:val="en-US"/>
              </w:rPr>
              <w:t>63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Аппарат полномочного представителя Президента РФ в ПФО;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Управление Министерства юстиции РФ по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 xml:space="preserve">- Управление </w:t>
            </w:r>
            <w:proofErr w:type="spellStart"/>
            <w:r w:rsidRPr="00F1629E">
              <w:rPr>
                <w:sz w:val="20"/>
              </w:rPr>
              <w:t>Роспотребнадзора</w:t>
            </w:r>
            <w:proofErr w:type="spellEnd"/>
            <w:r w:rsidRPr="00F1629E">
              <w:rPr>
                <w:sz w:val="20"/>
              </w:rPr>
              <w:t xml:space="preserve"> по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10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 xml:space="preserve">- Управление </w:t>
            </w:r>
            <w:proofErr w:type="spellStart"/>
            <w:r w:rsidRPr="00F1629E">
              <w:rPr>
                <w:sz w:val="20"/>
              </w:rPr>
              <w:t>Россельхознадзора</w:t>
            </w:r>
            <w:proofErr w:type="spellEnd"/>
            <w:r w:rsidRPr="00F1629E">
              <w:rPr>
                <w:sz w:val="20"/>
              </w:rPr>
              <w:t xml:space="preserve"> по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Прокуратура Саратовской области, районов г. Саратова;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7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 xml:space="preserve">- </w:t>
            </w:r>
            <w:proofErr w:type="spellStart"/>
            <w:r w:rsidRPr="00F1629E">
              <w:rPr>
                <w:sz w:val="20"/>
              </w:rPr>
              <w:t>Аткарская</w:t>
            </w:r>
            <w:proofErr w:type="spellEnd"/>
            <w:r w:rsidRPr="00F1629E">
              <w:rPr>
                <w:sz w:val="20"/>
              </w:rPr>
              <w:t xml:space="preserve"> межрайонная прокуратура;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Прокуратура Калининского района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Министерство социального развития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116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Министерство экономического развития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F1629E">
              <w:rPr>
                <w:sz w:val="20"/>
                <w:lang w:val="en-US"/>
              </w:rPr>
              <w:t>2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Министерство строительства и ЖКХ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Министерство финансов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>- Государственная инспекция труда в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13</w:t>
            </w:r>
          </w:p>
        </w:tc>
      </w:tr>
      <w:tr w:rsidR="006270EE" w:rsidRPr="00F1629E" w:rsidTr="006270EE">
        <w:trPr>
          <w:trHeight w:val="335"/>
        </w:trPr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>- Уполномоченный по правам человека в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rPr>
          <w:trHeight w:val="335"/>
        </w:trPr>
        <w:tc>
          <w:tcPr>
            <w:tcW w:w="8472" w:type="dxa"/>
            <w:vAlign w:val="center"/>
          </w:tcPr>
          <w:p w:rsidR="006270EE" w:rsidRPr="00F1629E" w:rsidRDefault="006270EE" w:rsidP="00C94D90">
            <w:pPr>
              <w:rPr>
                <w:sz w:val="20"/>
              </w:rPr>
            </w:pPr>
            <w:r w:rsidRPr="00F1629E">
              <w:rPr>
                <w:sz w:val="20"/>
              </w:rPr>
              <w:t>- Отделение Пенсионного фонда РФ по Саратовской области ГУ;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4</w:t>
            </w:r>
          </w:p>
        </w:tc>
      </w:tr>
      <w:tr w:rsidR="006270EE" w:rsidRPr="00F1629E" w:rsidTr="006270EE">
        <w:trPr>
          <w:trHeight w:val="335"/>
        </w:trPr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УМВД по г. Саратову;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rPr>
          <w:trHeight w:val="335"/>
        </w:trPr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УФК по Саратовской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  <w:tr w:rsidR="006270EE" w:rsidRPr="00F1629E" w:rsidTr="006270EE">
        <w:trPr>
          <w:trHeight w:val="335"/>
        </w:trPr>
        <w:tc>
          <w:tcPr>
            <w:tcW w:w="8472" w:type="dxa"/>
            <w:vAlign w:val="center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- УФК по Сахалинской области;</w:t>
            </w:r>
          </w:p>
        </w:tc>
        <w:tc>
          <w:tcPr>
            <w:tcW w:w="992" w:type="dxa"/>
          </w:tcPr>
          <w:p w:rsidR="006270EE" w:rsidRPr="00F1629E" w:rsidRDefault="006270EE" w:rsidP="00C94D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629E">
              <w:rPr>
                <w:sz w:val="20"/>
              </w:rPr>
              <w:t>1</w:t>
            </w:r>
          </w:p>
        </w:tc>
      </w:tr>
    </w:tbl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- 194 обращения (52,01% от общего числа). По вопросу исчисления и уплаты налога на имущество поступило 43  обращения (11,52% от общего числа), транспортного налога - 17 обращений (4,55% от общего числа), земельного налога – 2 обращения (0,53% от общего числа). Заявления по вопросам налоговых преференций и льгот физическим лицам составили 120 обращений (32,17% от общего числа). К тому же, обращения поступали по вопросу получения налоговых уведомлений об оплате налога – 9 обращений (2,41% от общего числа), актуализации сведений об объектах налогообложения – 3 обращения (0,8% от общего числа).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- 51 обращение гражданина (13,67% от общего числа).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– 25 обращений граждан (6,7% от общего числа).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lastRenderedPageBreak/>
        <w:t>Большое количество заявлений граждан составляли обращения по вопросам организации работы с налогоплательщиками – 17 обращений (4,55% от общего числа).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Большую часть обращений граждан составляли заявления по вопросам налогообложения малого бизнеса, специальных налоговых режимов – 14 обращений (3,75% от общего количества).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Оставались актуальными для граждан вопросы осуществления возврата или зачета излишне уплаченных или излишне взысканных сумм налогов, сборов, взносов, пеней и штрафов – 12 обращений (3,21% от общего числа) и регистрации контрольно-кассовой техники, используемой организациями и индивидуальными предпринимателями – 11 обращений (2,94% от общего числа).</w:t>
      </w:r>
    </w:p>
    <w:p w:rsidR="006270EE" w:rsidRPr="00F1629E" w:rsidRDefault="006270EE" w:rsidP="006270EE">
      <w:pPr>
        <w:ind w:firstLine="709"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F1629E">
        <w:rPr>
          <w:sz w:val="24"/>
          <w:szCs w:val="28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В отчетном периоде общим отделом снято с контроля 325 обращений граждан со сроком исполнения с 01.12.2019 по 31.12.2019. Все они исполнены в срок, из них:</w:t>
      </w:r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- 1 - перенаправлено в Управление досудебного урегулирования налоговых споров ФНС России;</w:t>
      </w:r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8"/>
          <w:lang w:eastAsia="en-US"/>
        </w:rPr>
      </w:pPr>
      <w:proofErr w:type="gramStart"/>
      <w:r w:rsidRPr="00F1629E">
        <w:rPr>
          <w:sz w:val="24"/>
          <w:szCs w:val="28"/>
          <w:lang w:eastAsia="en-US"/>
        </w:rPr>
        <w:t>- 2 - перенаправлены для рассмотрения в части вопросов входящих в компетенцию в Государственную инспекцию труда в Саратовской области;</w:t>
      </w:r>
      <w:bookmarkStart w:id="0" w:name="_GoBack"/>
      <w:bookmarkEnd w:id="0"/>
      <w:proofErr w:type="gramEnd"/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>- 1 - перенаправлено в УФНС России по Сахалинской области и УФНС России по Красноярскому краю;</w:t>
      </w:r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 xml:space="preserve">- 1 - перенаправлено в Государственный архив новейшей </w:t>
      </w:r>
      <w:r>
        <w:rPr>
          <w:sz w:val="24"/>
          <w:szCs w:val="28"/>
          <w:lang w:eastAsia="en-US"/>
        </w:rPr>
        <w:t>истории Саратовской области ОГУ;</w:t>
      </w:r>
    </w:p>
    <w:p w:rsidR="006270EE" w:rsidRPr="00F1629E" w:rsidRDefault="006270EE" w:rsidP="006270EE">
      <w:pPr>
        <w:ind w:firstLine="709"/>
        <w:contextualSpacing/>
        <w:jc w:val="both"/>
        <w:rPr>
          <w:sz w:val="24"/>
          <w:szCs w:val="26"/>
        </w:rPr>
      </w:pPr>
      <w:r w:rsidRPr="00F1629E">
        <w:rPr>
          <w:sz w:val="24"/>
          <w:szCs w:val="26"/>
        </w:rPr>
        <w:t xml:space="preserve">- 7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F1629E">
        <w:rPr>
          <w:sz w:val="24"/>
          <w:szCs w:val="26"/>
        </w:rPr>
        <w:t>г</w:t>
      </w:r>
      <w:proofErr w:type="gramStart"/>
      <w:r w:rsidRPr="00F1629E">
        <w:rPr>
          <w:sz w:val="24"/>
          <w:szCs w:val="26"/>
        </w:rPr>
        <w:t>.С</w:t>
      </w:r>
      <w:proofErr w:type="gramEnd"/>
      <w:r w:rsidRPr="00F1629E">
        <w:rPr>
          <w:sz w:val="24"/>
          <w:szCs w:val="26"/>
        </w:rPr>
        <w:t>аратова</w:t>
      </w:r>
      <w:proofErr w:type="spellEnd"/>
      <w:r w:rsidRPr="00F1629E">
        <w:rPr>
          <w:sz w:val="24"/>
          <w:szCs w:val="26"/>
        </w:rPr>
        <w:t>, по которым даны ответы заявителям и доложено об исполнении в Управление.</w:t>
      </w:r>
    </w:p>
    <w:p w:rsidR="00062421" w:rsidRDefault="006270EE" w:rsidP="006270EE">
      <w:pPr>
        <w:ind w:firstLine="567"/>
        <w:jc w:val="both"/>
      </w:pPr>
      <w:r w:rsidRPr="00F1629E">
        <w:rPr>
          <w:sz w:val="24"/>
          <w:szCs w:val="28"/>
          <w:lang w:eastAsia="en-US"/>
        </w:rPr>
        <w:t>Помимо письменных обращений, граждане приходили на личный прием. Так, в декабре 2019 года 1 гражданин был принят в приемной руководителя Управления. Заявителю, с его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EE"/>
    <w:rsid w:val="002D6E7F"/>
    <w:rsid w:val="006270EE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2020-01-14T12:18:00Z</dcterms:created>
  <dcterms:modified xsi:type="dcterms:W3CDTF">2020-01-14T12:19:00Z</dcterms:modified>
</cp:coreProperties>
</file>